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6" w:type="dxa"/>
        <w:tblInd w:w="2194" w:type="dxa"/>
        <w:tblCellMar>
          <w:left w:w="0" w:type="dxa"/>
          <w:right w:w="0" w:type="dxa"/>
        </w:tblCellMar>
        <w:tblLook w:val="04A0"/>
      </w:tblPr>
      <w:tblGrid>
        <w:gridCol w:w="7926"/>
      </w:tblGrid>
      <w:tr w:rsidR="00CA7945" w:rsidRPr="00CA7945" w:rsidTr="00CA7945">
        <w:trPr>
          <w:trHeight w:val="569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Приложение   1.2</w:t>
            </w:r>
          </w:p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945" w:rsidRPr="00CA7945" w:rsidTr="00CA7945">
        <w:trPr>
          <w:trHeight w:val="103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 xml:space="preserve"> от 22.12.2014 № 149 «О внесении изменений в Постановление местной Администрации от 15.10.2014 № 121 «Об утверждении муниципальных программ,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деятельности местной Администрации, муниципального задания и расчёта  размера субсидий, предоставляемых МБУ «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» на 2015 год»</w:t>
            </w:r>
          </w:p>
        </w:tc>
      </w:tr>
      <w:tr w:rsidR="00CA7945" w:rsidRPr="00CA7945" w:rsidTr="00CA7945">
        <w:trPr>
          <w:trHeight w:val="277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7945" w:rsidRPr="00CA7945" w:rsidRDefault="00CA7945" w:rsidP="00CA7945">
      <w:pPr>
        <w:spacing w:line="253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Муниципальная программа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  «Я помню! Я горжусь!»</w:t>
      </w:r>
    </w:p>
    <w:p w:rsidR="00CA7945" w:rsidRPr="00CA7945" w:rsidRDefault="00CA7945" w:rsidP="00CA794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(Празднование Дня полного освобождения Ленинграда от фашистской  блокады и 70-летия  Победы советского народа в Великой Отечественной войне в 2015 году)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4248"/>
        <w:gridCol w:w="6492"/>
      </w:tblGrid>
      <w:tr w:rsidR="00CA7945" w:rsidRPr="00CA7945" w:rsidTr="00CA7945">
        <w:trPr>
          <w:jc w:val="center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местного значения, определенный Законом Санкт-Петербурга от 23.09.2009 № 420-79 «Об организации местного самоуправления в Санкт-Петербурге»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и  проведение  местных  и  участие  в  организации  и  проведении городских праздничных и иных зрелищных мероприятий.</w:t>
            </w:r>
          </w:p>
          <w:p w:rsidR="00CA7945" w:rsidRPr="00CA7945" w:rsidRDefault="00CA7945" w:rsidP="00CA7945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военно-патриотическому воспитанию граждан.</w:t>
            </w:r>
          </w:p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      </w:r>
          </w:p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сохранению и развитию местных традиций и обрядов.</w:t>
            </w:r>
          </w:p>
          <w:p w:rsidR="00CA7945" w:rsidRPr="00CA7945" w:rsidRDefault="00CA7945" w:rsidP="00CA7945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муниципальной информационной службы.</w:t>
            </w:r>
          </w:p>
        </w:tc>
      </w:tr>
      <w:tr w:rsidR="00CA7945" w:rsidRPr="00CA7945" w:rsidTr="00CA7945">
        <w:trPr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внутригородского муниципального образования Санкт-Петербурга, вытекающие из полномочий по вопросам местного значения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 по  организации  и  проведению  местных  и  участие  в  организации  и  проведении городских  праздничных и иных зрелищных мероприятий.</w:t>
            </w:r>
          </w:p>
          <w:p w:rsidR="00CA7945" w:rsidRPr="00CA7945" w:rsidRDefault="00CA7945" w:rsidP="00CA7945">
            <w:pPr>
              <w:spacing w:after="0" w:line="240" w:lineRule="auto"/>
              <w:ind w:left="428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проведению работ по военно-патриотическому воспитанию граждан.</w:t>
            </w:r>
          </w:p>
          <w:p w:rsidR="00CA7945" w:rsidRPr="00CA7945" w:rsidRDefault="00CA7945" w:rsidP="00CA7945">
            <w:pPr>
              <w:spacing w:after="0" w:line="240" w:lineRule="auto"/>
              <w:ind w:left="428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      </w:r>
          </w:p>
          <w:p w:rsidR="00CA7945" w:rsidRPr="00CA7945" w:rsidRDefault="00CA7945" w:rsidP="00CA7945">
            <w:pPr>
              <w:spacing w:after="0" w:line="240" w:lineRule="auto"/>
              <w:ind w:left="428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организации и проведению мероприятий по сохранению и развитию местных традиций и обрядов.</w:t>
            </w:r>
          </w:p>
          <w:p w:rsidR="00CA7945" w:rsidRPr="00CA7945" w:rsidRDefault="00CA7945" w:rsidP="00CA7945">
            <w:pPr>
              <w:spacing w:after="0" w:line="240" w:lineRule="auto"/>
              <w:ind w:left="357" w:hanging="2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содержанию муниципальной информационной службы.</w:t>
            </w:r>
          </w:p>
        </w:tc>
      </w:tr>
    </w:tbl>
    <w:p w:rsidR="00CA7945" w:rsidRPr="00CA7945" w:rsidRDefault="00CA7945" w:rsidP="00CA794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1.Введение.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Муниципальная  программа «Я помню! Я горжусь!» (далее – "Программа") является продолжением программ</w:t>
      </w:r>
      <w:r w:rsidRPr="00CA79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«Праздники» и «Патриотизм» 2014 года  и включает в себя комплекс мероприятий, направленный на сохранение непрерывности процесса по 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дальнейшему формированию патриотического сознания граждан  муниципального округа как одного из факторов единения нации.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Программа включает комплекс правовых, нормативных, организационных и информационных мероприятий по дальнейшему развитию и совершенствованию системы патриотического воспитания граждан,  основанной, в частности,  на праздновании  такой  исторически  значимой дате, как 70-летие Победы советского народа в Великой Отечественной войне.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Аналитическая справка.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Прогноз демографической ситуации на территории округа: на территории Муниципального образования проживает 16 825 чел., из них 1783 человек несовершеннолетние граждане.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Участниками Программы  являются ветераны Великой Отечественной войны, жители,  дети  и подростки округа.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 состоянию на  сентябрь 2014года  в муниципальном  образовании на учёте состоит  352 ветерана Великой Отечественной войны, из них: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20 участники войны;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22 труженики блокадного  Ленинграда;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219 жители Блокадного Ленинграда;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74 труженики тыла;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17 узники фашистских концентрационных лагерей.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102 ветерана  по состоянию здоровья не могут посещать культурно-массовые мероприятия, организуемые Муниципальным образованием, в связи с этим требуется  проведение  мероприятий по  поздравлению их с Днём Победы на дому.</w:t>
      </w:r>
    </w:p>
    <w:p w:rsidR="00CA7945" w:rsidRPr="00CA7945" w:rsidRDefault="00CA7945" w:rsidP="00CA794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Ветераны Великой Отечественной войны принимают активное участие в мероприятиях, организуемых Администрацией Муниципального образования, и в подавляющем большинстве выражают благодарность, а также  пожелание расширения программы в части экскурсионного обеспечения.  На совещании Совет ветеранов и Общество инвалидов высказались за значительное увеличение в юбилейном 2015 году количества экскурсионных программ  и рекомендовали администрации предусмотреть несколько многодневных экскурсий для жителей округа, что потребует значительного увеличения  финансирования мероприятий в этой части.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 На территории Муниципального образования  проживают  1783 ребенка в возрасте от 0 до 18 лет. Целевая аудитория 976 детей и подростков в возрасте 7-17 лет, является объектом  данной программы по направлению воспитания гражданственности и патриотизма, в том числе на примере героизма  жителей  старшего поколения.</w:t>
      </w:r>
    </w:p>
    <w:p w:rsidR="00CA7945" w:rsidRPr="00CA7945" w:rsidRDefault="00CA7945" w:rsidP="00CA7945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результатов исполнения программы «Патриотизм» за предыдущий период показал следующую тенденцию:</w:t>
      </w:r>
    </w:p>
    <w:p w:rsidR="00CA7945" w:rsidRPr="00CA7945" w:rsidRDefault="00CA7945" w:rsidP="00CA7945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итогам призывной кампании  2013/2014гг. план призыва на территории МО Лиговка - Ямская  выполнен  на 100 процентов;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 - в  2013 году Муниципальное образование заняло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за работу по профилактике экстремизма и терроризма;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    - получена благодарность Общероссийской общественной патриотической организации Военно-спортивный союз М.Т. Калашникова  за вклад в дело </w:t>
      </w:r>
      <w:proofErr w:type="spellStart"/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патриотического воспитания;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- 100% педагогов и 80 % детей и подростков положительно отзываются о проводимых мероприятиях и охотно в них участвуют.</w:t>
      </w:r>
    </w:p>
    <w:p w:rsidR="00CA7945" w:rsidRPr="00CA7945" w:rsidRDefault="00CA7945" w:rsidP="00CA794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Актуальность  программы.</w:t>
      </w:r>
    </w:p>
    <w:p w:rsidR="00CA7945" w:rsidRPr="00CA7945" w:rsidRDefault="00CA7945" w:rsidP="00CA794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Героические события отечественной истории, выдающиеся достижения страны в области политики, экономики, науки, культуры и спорта ещё сохранили качества нравственных идеалов, что создает реальные предпосылки для разработки комплекса 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мероприятий по патриотическому воспитанию с учетом сложившихся к настоящему времени тенденций, связанных с консолидацией общества и подъемом патриотизма.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современных информационных средствах школа уже не является единственным определяющим источником социального опыта, поэтому воспитание молодежи  должно осуществляться на примерах героического прошлого нашего народа и его готовности служить Отечеству. 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способствовать обеспечению сохранения позитивной преемственности поколений, духовно - нравственному воспитанию молодежи, сохранению традиционных ценностей общества  и толерантного поведения, и как следствие, укреплению экономического потенциала и обороноспособности страны.</w:t>
      </w:r>
    </w:p>
    <w:p w:rsidR="00CA7945" w:rsidRPr="00CA7945" w:rsidRDefault="00CA7945" w:rsidP="00CA794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Обоснование   необходимости   создания  программы.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         программы    осуществляется     в  целях   реализации    вопроса  местного значения внутригородских муниципальных образований Санкт-Петербурга ст.10: «Организация  и  проведение  местных  и  участие  в  организации  и  проведении городских праздничных и иных зрелищных мероприятий»; «Проведение работ по военно-патриотическому воспитанию граждан»;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образования»;  «Организация и проведение мероприятий по сохранению и развитию местных традиций и обрядов», Закона Санкт-Петербурга №420-79 от 23.09.2009 «Об организации местного самоуправления в Санкт-Петербурге»,  а также в целях повышения нравственного, духовного и социально-культурного потенциала  различных групп населения Муниципального образования путём привлечения этих групп к участию в мероприятиях программы, формируемых в том числе, и по заявкам жителей.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 Экономическая эффективность программы не определяется, так как в результате её реализации не заявлено снижение расходов или увеличение доходов  бюджета внутригородского муниципального  образования Санкт-Петербурга муниципального округа </w:t>
      </w:r>
      <w:proofErr w:type="spellStart"/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получение экономического эффекта не  планируется.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 Цели и задачи  программы.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lang w:eastAsia="ru-RU"/>
        </w:rPr>
        <w:t>5.1. Цели программы: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чествование ветеранов Великой Отечественной войны и привлечение жителей округа  к участию в  мероприятиях, посвященных празднованию  70-ой годовщины Победы  советского народа в Великой Отечественной войне;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системы патриотического воспитания молодежи,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округе, формированию установок толерантного сознания.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lang w:eastAsia="ru-RU"/>
        </w:rPr>
        <w:t>5.2. Задачи программы: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привлечение широких слоев населения к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празднованию 70-летия Победы в 2015 году, к активным формам участия в культурно-массовых и военно-патриотических мероприятиях, в  праздновании памятных дат в  текущем году  и  в последующие годы;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ежегодное проведение аналитического исследования  численного состава ветеранов ВОВ;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поздравление  ветеранов Великой Отечественной  войны 1941-1945 года;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координации деятельности органов государственной власти, органов местного самоуправления, учреждений, организаций и общественных объединений,  направленной на реализацию комплекса культурно-массовых и тематических мероприятий для жителей муниципального образования;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формирования любви к  своему Отечеству, уважения к ее этнокультурному многообразию и  повышение общей культуры жителей как важнейшего фактора, способствующего профилактике ксенофобии и экстремизма.</w:t>
      </w:r>
    </w:p>
    <w:p w:rsidR="00CA7945" w:rsidRPr="00CA7945" w:rsidRDefault="00CA7945" w:rsidP="00CA7945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Нормативная правовая база для  разработки программы: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lang w:eastAsia="ru-RU"/>
        </w:rPr>
        <w:t>- 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  «Об общих принципах организации местного самоуправления в Российской Федерации»</w:t>
      </w: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  </w:t>
      </w: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 Санкт-Петербурга от 23.09.2009 г. №420-79 «Об организации местного самоуправления в Санкт-Петербурге»</w:t>
      </w: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  </w:t>
      </w: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Устав Муниципального образования Лиговка - Ямская</w:t>
      </w: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Разработчик программы: </w:t>
      </w: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spellStart"/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естная</w:t>
      </w:r>
      <w:proofErr w:type="spellEnd"/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proofErr w:type="spellStart"/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дминистрация</w:t>
      </w:r>
      <w:proofErr w:type="spellEnd"/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Лиговка-Ямская</w:t>
      </w:r>
      <w:proofErr w:type="spellEnd"/>
      <w:r w:rsidRPr="00CA7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Исполнитель программы: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организационный отдел  местной Администрации  внутригородского Муниципального образования  Санкт-Петербурга муниципальный округ </w:t>
      </w:r>
      <w:proofErr w:type="spellStart"/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 </w:t>
      </w:r>
    </w:p>
    <w:p w:rsidR="00CA7945" w:rsidRPr="00CA7945" w:rsidRDefault="00CA7945" w:rsidP="00CA7945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Источник финансирования программы и сроки её реализации: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 г.</w:t>
      </w:r>
    </w:p>
    <w:p w:rsidR="00CA7945" w:rsidRPr="00CA7945" w:rsidRDefault="00CA7945" w:rsidP="00CA794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Объем финансирования: 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4 031,5 тыс. руб.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 на мероприятия целевой программы в 2015 году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632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4819"/>
        <w:gridCol w:w="1843"/>
      </w:tblGrid>
      <w:tr w:rsidR="00CA7945" w:rsidRPr="00CA7945" w:rsidTr="00CA7945">
        <w:trPr>
          <w:trHeight w:val="7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расходных обязательств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затрат на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затрат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2015г.</w:t>
            </w:r>
          </w:p>
        </w:tc>
      </w:tr>
      <w:tr w:rsidR="00CA7945" w:rsidRPr="00CA7945" w:rsidTr="00CA794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 по организации и проведению праздничных  мероприятий, уличных гуляний; приобретение подарков, цветов, (изготовление) сувенирной продукции.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2 137,0</w:t>
            </w:r>
          </w:p>
        </w:tc>
      </w:tr>
      <w:tr w:rsidR="00CA7945" w:rsidRPr="00CA7945" w:rsidTr="00CA794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военно-патриотическому воспитанию.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  с посещением исторических памятников, музеев. Услуги сторонних организаций по организации и проведению тематических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1 138,5</w:t>
            </w:r>
          </w:p>
        </w:tc>
      </w:tr>
      <w:tr w:rsidR="00CA7945" w:rsidRPr="00CA7945" w:rsidTr="00CA794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и/или ликвидации последствий проявления терроризма и экстремизма на территории муниципального образования.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 по организации и проведению тематических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193,4</w:t>
            </w:r>
          </w:p>
        </w:tc>
      </w:tr>
      <w:tr w:rsidR="00CA7945" w:rsidRPr="00CA7945" w:rsidTr="00CA794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сохранению традиций и обрядов.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 и интерактивных  мероприятий в этнографических  музеях, услуги сторонних организаций по организации и проведению тематических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466,6</w:t>
            </w:r>
          </w:p>
        </w:tc>
      </w:tr>
      <w:tr w:rsidR="00CA7945" w:rsidRPr="00CA7945" w:rsidTr="00CA794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информационной службы.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теме «Портреты Победы».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96,0</w:t>
            </w:r>
          </w:p>
        </w:tc>
      </w:tr>
      <w:tr w:rsidR="00CA7945" w:rsidRPr="00CA7945" w:rsidTr="00CA7945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4 031,5</w:t>
            </w:r>
          </w:p>
        </w:tc>
      </w:tr>
    </w:tbl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NewRomanPS-BoldMT" w:eastAsia="Times New Roman" w:hAnsi="TimesNewRomanPS-BoldMT" w:cs="Calibri"/>
          <w:b/>
          <w:bCs/>
          <w:color w:val="FF0000"/>
          <w:sz w:val="23"/>
          <w:szCs w:val="23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NewRomanPS-BoldMT" w:eastAsia="Times New Roman" w:hAnsi="TimesNewRomanPS-BoldMT" w:cs="Calibri"/>
          <w:b/>
          <w:bCs/>
          <w:color w:val="FF0000"/>
          <w:sz w:val="23"/>
          <w:szCs w:val="23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NewRomanPS-BoldMT" w:eastAsia="Times New Roman" w:hAnsi="TimesNewRomanPS-BoldMT" w:cs="Calibri"/>
          <w:b/>
          <w:bCs/>
          <w:color w:val="FF0000"/>
          <w:sz w:val="23"/>
          <w:szCs w:val="23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Механизм  реализации программы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A7945" w:rsidRPr="00CA7945" w:rsidRDefault="00CA7945" w:rsidP="00CA794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 формами являются проведение мероприятий:                                                                     1. Поздравление  ветеранов Великой Отечественной войны 1941-1945гг. с 70-летием Победы советского народа в Великой Отечественной войне 1941-1945 гг. и с 71 годовщиной Полного освобождения Ленинграда от фашистской Блокады.  При этом планируется увеличение финансирования на эти цели  в 2015 году,  в связи с юбилейной датой -70-летие Победы.                       2. Мероприятия, направленные на знакомство подростков округа  с  материалами, связанными с событиями, личностями и наградами периода Великой Отечественной войны 1941-1945 гг.</w:t>
      </w:r>
    </w:p>
    <w:p w:rsidR="00CA7945" w:rsidRPr="00CA7945" w:rsidRDefault="00CA7945" w:rsidP="00CA794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Военно-спортивные игры, турниры, состязания, направленные  на развитие физической подготовки и приобретение навыков, призванных научить подростка приемам защиты в условиях военных конфликтов.                                                                                                                             4.  Музейные программы и выездные  тематические мероприятия, направленные  на углубленное изучение  истории, особенностей быта и культуры своего края и  обычаев ближайших его соседей, формирование толерантного отношения к окружающему миру как основы профилактики экстремизма и терроризма.                                                                                                                            5. Освещение в СМИ мероприятий, посвященных знаменательным событиям Победы советского народа в ВОВ.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NewRomanPS-BoldMT" w:eastAsia="Times New Roman" w:hAnsi="TimesNewRomanPS-BoldMT" w:cs="Calibri"/>
          <w:b/>
          <w:bCs/>
          <w:color w:val="FF0000"/>
          <w:sz w:val="23"/>
          <w:szCs w:val="23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программы будет осуществляться в течение 2015 года  согласно: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Приложению №1. Перечень мероприятий.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№2. Обоснование финансовых затрат на запланированные мероприятия.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CA7945">
        <w:rPr>
          <w:rFonts w:ascii="Times New Roman" w:eastAsia="Times New Roman" w:hAnsi="Times New Roman" w:cs="Times New Roman"/>
          <w:b/>
          <w:bCs/>
          <w:color w:val="333300"/>
          <w:sz w:val="28"/>
          <w:lang w:eastAsia="ru-RU"/>
        </w:rPr>
        <w:t> </w:t>
      </w: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обобщенных оценочных показателей реализации муниципальной программы.</w:t>
      </w:r>
    </w:p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pPr w:leftFromText="180" w:rightFromText="180" w:vertAnchor="text"/>
        <w:tblW w:w="4950" w:type="pct"/>
        <w:tblCellMar>
          <w:left w:w="0" w:type="dxa"/>
          <w:right w:w="0" w:type="dxa"/>
        </w:tblCellMar>
        <w:tblLook w:val="04A0"/>
      </w:tblPr>
      <w:tblGrid>
        <w:gridCol w:w="667"/>
        <w:gridCol w:w="4763"/>
        <w:gridCol w:w="1999"/>
        <w:gridCol w:w="1904"/>
      </w:tblGrid>
      <w:tr w:rsidR="00CA7945" w:rsidRPr="00CA7945" w:rsidTr="00CA7945">
        <w:trPr>
          <w:trHeight w:val="593"/>
          <w:tblHeader/>
        </w:trPr>
        <w:tc>
          <w:tcPr>
            <w:tcW w:w="350" w:type="pct"/>
            <w:tcBorders>
              <w:top w:val="outset" w:sz="8" w:space="0" w:color="8B8989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</w:t>
            </w:r>
          </w:p>
        </w:tc>
        <w:tc>
          <w:tcPr>
            <w:tcW w:w="2500" w:type="pct"/>
            <w:tcBorders>
              <w:top w:val="outset" w:sz="8" w:space="0" w:color="8B8989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050" w:type="pct"/>
            <w:tcBorders>
              <w:top w:val="outset" w:sz="8" w:space="0" w:color="8B8989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Фактическое значение 2014 год</w:t>
            </w:r>
          </w:p>
        </w:tc>
        <w:tc>
          <w:tcPr>
            <w:tcW w:w="1000" w:type="pct"/>
            <w:tcBorders>
              <w:top w:val="outset" w:sz="8" w:space="0" w:color="8B8989"/>
              <w:left w:val="nil"/>
              <w:bottom w:val="nil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года</w:t>
            </w:r>
          </w:p>
        </w:tc>
      </w:tr>
      <w:tr w:rsidR="00CA7945" w:rsidRPr="00CA7945" w:rsidTr="00CA7945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Доля граждан, участвующих в культурно- массовых мероприятиях, посвященных    Дню снятия Блокады Ленинграда и Дню Победы,  по  отношению к общему количеству взрослого населения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000" w:type="pct"/>
            <w:tcBorders>
              <w:top w:val="outset" w:sz="8" w:space="0" w:color="8B8989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CA7945" w:rsidRPr="00CA7945" w:rsidTr="00CA7945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Доля детей  и подростков, участвующих в мероприятиях по воспитанию гражданственности и патриотизма по  отношению к общему количеству несовершеннолетних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CA7945" w:rsidRPr="00CA7945" w:rsidTr="00CA7945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Доля граждан, принимающих участие в мероприятиях и  положительно оценивающих результаты проведения мероприятий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A7945" w:rsidRPr="00CA7945" w:rsidTr="00CA7945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выполненных органами местного </w:t>
            </w: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мероприятий по отношению к запланированному количеству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7945" w:rsidRPr="00CA7945" w:rsidTr="00CA7945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Количество выпушенных информационных материалов  по отношению к запланированному количеству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 №1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описание программных  мероприятий  в 2015 г.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847" w:type="dxa"/>
        <w:jc w:val="center"/>
        <w:tblCellMar>
          <w:left w:w="0" w:type="dxa"/>
          <w:right w:w="0" w:type="dxa"/>
        </w:tblCellMar>
        <w:tblLook w:val="04A0"/>
      </w:tblPr>
      <w:tblGrid>
        <w:gridCol w:w="2328"/>
        <w:gridCol w:w="3316"/>
        <w:gridCol w:w="2376"/>
        <w:gridCol w:w="982"/>
        <w:gridCol w:w="821"/>
        <w:gridCol w:w="711"/>
        <w:gridCol w:w="711"/>
        <w:gridCol w:w="1213"/>
      </w:tblGrid>
      <w:tr w:rsidR="00CA7945" w:rsidRPr="00CA7945" w:rsidTr="00CA7945">
        <w:trPr>
          <w:jc w:val="center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мероприятия, целевая аудитория и предполагаемый охват участников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 xml:space="preserve">Объем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финан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-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сирования</w:t>
            </w:r>
            <w:proofErr w:type="spellEnd"/>
          </w:p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(тыс.</w:t>
            </w:r>
          </w:p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руб.)</w:t>
            </w:r>
          </w:p>
        </w:tc>
        <w:tc>
          <w:tcPr>
            <w:tcW w:w="44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(квартал)</w:t>
            </w:r>
          </w:p>
        </w:tc>
      </w:tr>
      <w:tr w:rsidR="00CA7945" w:rsidRPr="00CA7945" w:rsidTr="00CA794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Код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КОСГУ</w:t>
            </w:r>
            <w:proofErr w:type="spellEnd"/>
          </w:p>
        </w:tc>
      </w:tr>
      <w:tr w:rsidR="00CA7945" w:rsidRPr="00CA7945" w:rsidTr="00CA7945">
        <w:trPr>
          <w:jc w:val="center"/>
        </w:trPr>
        <w:tc>
          <w:tcPr>
            <w:tcW w:w="108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Расходные обязательства  по  организации  и  проведению  местных  и  участие  в  организации  и  проведении городских праздничных и иных зрелищных мероприятий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  численного  состава ветеранов Великой Отечественной войны по категориям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проведение заседаний </w:t>
            </w:r>
            <w:r w:rsidRPr="00CA79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 активами общественных организаций МО</w:t>
            </w:r>
            <w:r w:rsidRPr="00CA79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«Советом ветеранов»</w:t>
            </w:r>
            <w:r w:rsidRPr="00CA79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  для согласования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плана</w:t>
            </w:r>
            <w:r w:rsidRPr="00CA79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мероприятий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, посвященных 70-летию Победы в Великой Отечественной </w:t>
            </w:r>
            <w:r w:rsidRPr="00CA79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Победы. Транспортные услуги по перевозке жителей на праздничные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Сверка и корректировка 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списков участников ВОВ, жителей Блокадного Ленинграда, тружеников тыла, УФКЛ,  подготовленных МО, со списками отдела социальной защиты населения (ОСЗН)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Определение количества ветеранов, нуждающихся в поздравлении на дому совместно с Советом ветеранов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Определение количества ветеранов, принимающих/не принимающих участие в  торжественном приеме и списка ветеранов для вручения праздничного набора совместно с Советом ветеранов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оповещения о предстоящем мероприятии  и приглашение  целевой аудитории к участию в нем,  в том числе изготовление афиш к культурно-массовым мероприятиям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билеты на спектакль в театр  для ветеранов   ВОВ (250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Поздравление ветеранов ВОВ, ЖБЛ  на дому (поздравление лежачих больных). Приобретение подарочных наборов для поздравления 128 чел.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135,9                           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Театральные билеты к Дню снятия Блокады «Музыкально-драматическая композиция «Я прошел по той войне»» (театр 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«Комедианты»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Поздравление ветеранов. Приобретение подарка к празднику (Коробка печенья - 224 шт.)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участия ветеранов округа в районных мероприятиях к Дню снятия блокады.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ВОВ, ЖБЛ  на дому (поздравление лежачих больных). Приобретение подарочных наборов для поздравления (128 чел.).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144,0                           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с торжественным приемом (для 224 ветеранов).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цветочной продукции для поздравления ветеранов с праздником к Дню Победы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вручения памятного знака в честь 70-летия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улицы,  посвященный  И.Д. Черняховскому к 70-летию Победы в ВОВ ( 200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театральных билетов на концерт в БКЗ «Октябрьский» (250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жителей в городской акции «Бессмертный полк» (10 чел.)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текстильной  продукции для поздравления ветеранов с 70-летием Победы (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 взаимодействии с МО Центрального района - единый подарок)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билеты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экспертизы проводимых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945" w:rsidRPr="00CA7945" w:rsidTr="00CA7945">
        <w:trPr>
          <w:jc w:val="center"/>
        </w:trPr>
        <w:tc>
          <w:tcPr>
            <w:tcW w:w="108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проведению работ по военно-патриотическому воспитанию граждан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образовательными учреждениями округа</w:t>
            </w:r>
            <w:r w:rsidRPr="00CA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перечня и дат мероприятий, проводимых для детей и подростков МО, возрастной категории детей, участвующих в мероприятиях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списков участников мероприятий, проведение организационных мероприятий по получению  медицинских допусков и разрешений родителей на ряд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военно-спортивной направленности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граждан призывного возраста в рамках весеннего и осеннего призыва в армию.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мероприятия:   Стрелковый турнир  на Кубок МО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  Дню Победы для учащихся  8-х классов (75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мужества: «Защитникам блокадного  Ленинграда посвящается…» на базе филиала ГМИ СПб Особняк Румянцева Английская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44 для учащихся 7-го класса (25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Военно-патриотический Турнир «Памяти И.Д. Черняховского» на Кубок МС 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Памяти Героев Отечества. Для учащихся 7-х классов (30чел.).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trHeight w:val="140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мероприятия: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викторина «Медали, опалённые войной», посвящённая 70-ой годовщине Дня Победы в Великой Отечественной войне 1941-1945 гг. на Кубок МО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6-х классов (50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CA79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военно-патриотической игры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«Балтийские юнги» среди подростков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этап) Для учащихся 7-х классов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военно-патриотической игры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«Балтийские юнги» среди подростков (2 этап-финал).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Принимает участие команда – победитель муниципального этапа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Военно-историческая игра «Блокадный Ленинград» для учащихся 6-х классов ГОУ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Выездных мероприятия с экскурсионным обслуживанием - 90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чел.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война и линия Маннергейма»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9-х классов.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Выездное мероприятие с экскурсионным обслуживанием:-  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чел. взрослые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«Порхов-Никандрова пустынь»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Выездное мероприятие с экскурсионным обслуживанием:-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чел. взрослые с детьми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«Псков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Изборск-Печоры-Самолова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2д/1н.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мероприятие.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призывников  с условиями быта и службы 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 на примере в/части в Ленинградской области.   (учащихся 10-11 классов)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lastRenderedPageBreak/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222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«Стреляй редко, да метко» (с доставкой в музей)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учащихся 4-5 классов) - 25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«Суворовские обеды» (с доставкой в музей)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учащихся 5-6 классов) - 25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Дню героев Отечества: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Турнир памяти В.В.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Таташвили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класс - 25чел.)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- 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чел. взрослые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Рускеала-Мраморный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каньон- Сортавала-дача Винтера-» ( 2д./1н.).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проводы в армию весенний/осенний призыв 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(используются средства экономии, полученные в результате  конкурсных процедур).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обслуживанием.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Взрослые с детьми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«Псков–Остров-Линия Сталина»  2д/1н.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578,7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образовательными учреждениями округа</w:t>
            </w:r>
            <w:r w:rsidRPr="00CA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перечня и дат мероприятий, проводимых для детей и подростков МО, возрастной категории детей, 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участвующих в мероприятиях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списков участников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Пять мероприятий: Образовательная экскурсионно-лекционная программа «Вместе – целая страна!»  с доставкой в музей и обратно (4 занятия на экспозиции музея, 1  - автобусная экскурсия)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встречи-презентации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за дружбу народов и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знакомящие подростков с культурой и обычаями других стран посредством демонстрации соответствующих  тематических презентаций и рассказов о них представителей данных стран.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выездных мероприятия с экскурсионным обслуживанием«Современное искусство: единство разных взглядов», разработанный Музеем «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Эрарта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  программы «Познаем народы России и мира – познаем себя»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 в музей политической истории по теме: «Мы выбираем - нас выбирают» (для учащихся 7-8 классов)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 «Гранд макет Россия» (25чел. родители с детьми - соц. категория).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организации и проведению мероприятий по сохранению и развитию местных традиций и обрядов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 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45 чел. 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дети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Программа:  «Как рубашка в поле выросла» в историко-этнографическом музее-заповеднике "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Ялкала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39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45 чел. взрослые «Пасхальные гулянья в Выборге»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84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30 чел. взрослые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«Славянская мозаика» 2д./1н.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«Масленичные посиделки». Мастер-класс игры на ложках, песни, игры и забавы 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с родителями - соц. категория)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Выездное мероприятие с экскурсионным обслуживанием: </w:t>
            </w:r>
            <w:r w:rsidRPr="00CA7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- 30 чел. родители с детьми (соц. категория)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«Олонец-посад старинный» (2д./1н.)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               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  <w:tr w:rsidR="00CA7945" w:rsidRPr="00CA7945" w:rsidTr="00CA7945">
        <w:trPr>
          <w:jc w:val="center"/>
        </w:trPr>
        <w:tc>
          <w:tcPr>
            <w:tcW w:w="108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содержанию муниципальной информационной службы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пятнадцатиминутного видеофильма  из цикла «Портреты Победы»,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посвященного 70-летней годовщине  Победы с участием ветерана, проживающего на территории округа</w:t>
            </w:r>
            <w:r w:rsidRPr="00CA7945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Праздничный выпуск газеты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по теме: 70-летие Великой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Фин.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обесп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  МП  СМИ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</w:tr>
      <w:tr w:rsidR="00CA7945" w:rsidRPr="00CA7945" w:rsidTr="00CA794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  конкурсных документов на организацию и проведение  программных мероприятий. Проведение конкурсных процедур и определение Исполнителя.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CA7945" w:rsidRPr="00CA7945" w:rsidTr="00CA7945">
        <w:trPr>
          <w:trHeight w:val="355"/>
          <w:jc w:val="center"/>
        </w:trPr>
        <w:tc>
          <w:tcPr>
            <w:tcW w:w="5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 ВСЕГО ПО ПРОГРАММЕ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1 049,5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2 238,6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</w:tbl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                                             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CA7945" w:rsidRPr="00CA7945" w:rsidRDefault="00CA7945" w:rsidP="00CA7945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 №2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Обоснование  объемов финансирования на 2015 год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020" w:type="dxa"/>
        <w:jc w:val="center"/>
        <w:tblCellMar>
          <w:left w:w="0" w:type="dxa"/>
          <w:right w:w="0" w:type="dxa"/>
        </w:tblCellMar>
        <w:tblLook w:val="04A0"/>
      </w:tblPr>
      <w:tblGrid>
        <w:gridCol w:w="3160"/>
        <w:gridCol w:w="2481"/>
        <w:gridCol w:w="1924"/>
        <w:gridCol w:w="3455"/>
      </w:tblGrid>
      <w:tr w:rsidR="00CA7945" w:rsidRPr="00CA7945" w:rsidTr="00CA7945">
        <w:trPr>
          <w:jc w:val="center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2014г.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2015г.</w:t>
            </w:r>
          </w:p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тыс. руб.)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ВПВ: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Ценовое предложение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турнир.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«Блокадный Ленинград».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 «Балтийские юнги» 1-ый этап.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 «Балтийские юнги» 2-ой этапа.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«Медали опалённые войной»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«Памяти И.Д. Черняховского».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мужества: «Защитникам блокадного  Ленинграда посвящается…».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Экскурсионная программа: «Зимняя война и линия Маннергейма».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silver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ring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milsafari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bair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books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vipvoyage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http//kraevedspb.ru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«Брест- Беловежская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пуща-Минск-Хатынь-курган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Славы» 3д/2н.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kandagar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nikatur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galar-expo.by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«Порхов-Никандрова 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пустынь»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excurspb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kompasonline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radovest.ru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Цветы.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60руб.х352чел.=21,1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22,2Х3=66,6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цена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билеты.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800руб.х250чел.=200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цена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  поздравления на дому (лежачие).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 х102чел.=132,6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 сумму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  поздравления ветеранов не принимающих участие в торжественном приеме.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1300х100чел.=130,0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 сумму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пятнадцатиминутного фильма.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ценовое предложение 2014 г.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конфет.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280х250чел.=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цена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прием.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250чел.х 2500руб.= 625,0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цена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  352 шт.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по решению всех МО Центрального района)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1000х352= 352,0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поездки школьников в   в/ч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автобуса на 11час.).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 х11=13,2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http://www.onbus.ru/price/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http://bs-bus.ru/transport/avtobusy/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http://www.spb-bus.ru/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программа: «Стреляй редко, да метко» (с доставкой).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14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01-19-936 от 15.08.14 (муз. Суворова)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status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piter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sonatatravel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   программа(с доставкой):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«Суворовские обеды»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01-19-936 от 15.08.14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(муз. Суворова)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Турнир- викторина  «Памяти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Таташвили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Дог. 2014г.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«Гранд макет Россия».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sonatatravel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kidsreview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manzullina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Образовательный абонемент "Вместе - целая страна!"</w:t>
            </w:r>
          </w:p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доставкой).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ФГБУК  ГМИР "Государственный музей</w:t>
            </w:r>
            <w:r w:rsidRPr="00CA79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истории религии"  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за дружбу народов и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27,0х2=54,0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№01-19-966 ;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№01-19-968 ;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№01-19-967  от 27.08.2014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lang w:eastAsia="ru-RU"/>
              </w:rPr>
              <w:t>Музейно-образовательный абонемент «Современное искусство: единство разных взглядов» (с доставкой.)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Музей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Эрарта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17,9т.р. -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автобуса – 19,1т.р.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Сортавала-дача Винтера-Валаам».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travelmuseum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supertour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http//sozvezdie-tour.ru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выбираем- нас выбирают».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sonatatravel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«Олонец-посад старинный».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146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155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CA79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arina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sozvezdie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  «Как рубашка в поле выросла».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www.alexandria-guide.ru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www.versa.ru; www.ladatour.spb.ru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«Пасхальные гулянья в 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Выборге».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www.marshtur.ru; 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www.fortunatravel.ru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kudago.com</w:t>
            </w:r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«Славянская мозаика» 2д./1н.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ladatour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parad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A79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A7945" w:rsidRPr="00CA7945" w:rsidTr="00CA7945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«Масленичные посиделки».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МК. 2014 года</w:t>
            </w:r>
          </w:p>
        </w:tc>
      </w:tr>
    </w:tbl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9"/>
        <w:gridCol w:w="3532"/>
        <w:gridCol w:w="2000"/>
      </w:tblGrid>
      <w:tr w:rsidR="00CA7945" w:rsidRPr="00CA7945" w:rsidTr="00CA7945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7945" w:rsidRPr="00CA7945" w:rsidRDefault="00CA7945" w:rsidP="00CA794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– организационный отдел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945" w:rsidRPr="00CA7945" w:rsidRDefault="00CA7945" w:rsidP="00CA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Е.К. </w:t>
            </w:r>
            <w:proofErr w:type="spellStart"/>
            <w:r w:rsidRPr="00CA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Зозулевич</w:t>
            </w:r>
            <w:proofErr w:type="spellEnd"/>
          </w:p>
        </w:tc>
      </w:tr>
    </w:tbl>
    <w:p w:rsidR="00CA7945" w:rsidRPr="00CA7945" w:rsidRDefault="00CA7945" w:rsidP="00CA79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7945" w:rsidRPr="00CA7945" w:rsidRDefault="00CA7945" w:rsidP="00CA7945">
      <w:pPr>
        <w:spacing w:line="253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945" w:rsidRPr="00CA7945" w:rsidRDefault="00CA7945" w:rsidP="00CA79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56CD" w:rsidRDefault="000256CD"/>
    <w:sectPr w:rsidR="000256CD" w:rsidSect="0002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945"/>
    <w:rsid w:val="000256CD"/>
    <w:rsid w:val="00CA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4354</Words>
  <Characters>24821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2015-06-24T14:30:00Z</dcterms:created>
  <dcterms:modified xsi:type="dcterms:W3CDTF">2015-06-24T14:31:00Z</dcterms:modified>
</cp:coreProperties>
</file>