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A5" w:rsidRDefault="007B33A5" w:rsidP="007B33A5">
      <w:pPr>
        <w:spacing w:after="0"/>
        <w:jc w:val="center"/>
        <w:rPr>
          <w:rFonts w:ascii="Trebuchet MS" w:hAnsi="Trebuchet MS"/>
          <w:b/>
          <w:bCs/>
          <w:color w:val="7192C6"/>
          <w:sz w:val="26"/>
          <w:szCs w:val="26"/>
        </w:rPr>
      </w:pPr>
      <w:r>
        <w:rPr>
          <w:rFonts w:ascii="Trebuchet MS" w:hAnsi="Trebuchet MS"/>
          <w:b/>
          <w:bCs/>
          <w:color w:val="7192C6"/>
          <w:sz w:val="26"/>
          <w:szCs w:val="26"/>
        </w:rPr>
        <w:t xml:space="preserve">ПАМЯТКА </w:t>
      </w:r>
    </w:p>
    <w:p w:rsidR="007B33A5" w:rsidRDefault="007B33A5" w:rsidP="007B33A5">
      <w:pPr>
        <w:spacing w:after="0" w:line="240" w:lineRule="auto"/>
        <w:jc w:val="center"/>
        <w:rPr>
          <w:rFonts w:ascii="Trebuchet MS" w:hAnsi="Trebuchet MS"/>
          <w:b/>
          <w:bCs/>
          <w:color w:val="7192C6"/>
          <w:sz w:val="26"/>
          <w:szCs w:val="26"/>
        </w:rPr>
      </w:pPr>
      <w:r>
        <w:rPr>
          <w:rFonts w:ascii="Trebuchet MS" w:hAnsi="Trebuchet MS"/>
          <w:b/>
          <w:bCs/>
          <w:color w:val="7192C6"/>
          <w:sz w:val="26"/>
          <w:szCs w:val="26"/>
        </w:rPr>
        <w:t xml:space="preserve"> «Трудовая деятельность мигрантов в Санкт-Петербурге»</w:t>
      </w:r>
    </w:p>
    <w:p w:rsidR="007B33A5" w:rsidRPr="007B33A5" w:rsidRDefault="007B33A5" w:rsidP="007B33A5">
      <w:pPr>
        <w:pStyle w:val="a3"/>
        <w:spacing w:before="150" w:beforeAutospacing="0" w:after="150" w:afterAutospacing="0"/>
        <w:ind w:firstLine="426"/>
        <w:jc w:val="both"/>
        <w:rPr>
          <w:color w:val="333333"/>
        </w:rPr>
      </w:pPr>
      <w:r w:rsidRPr="007B33A5">
        <w:rPr>
          <w:color w:val="333333"/>
        </w:rPr>
        <w:t xml:space="preserve">В соответствии с Федеральным законом от 24.11.2014 N 357-ФЗ "О внесении изменений в Федеральный закон "О правовом положении иностранных граждан в Российской Федерации" с 1 января 2015 года иностранным гражданам, прибывшим в Российскую Федерацию в порядке, не требующем оформления визы, выдается единый патент на право осуществления трудовой </w:t>
      </w:r>
      <w:proofErr w:type="gramStart"/>
      <w:r w:rsidRPr="007B33A5">
        <w:rPr>
          <w:color w:val="333333"/>
        </w:rPr>
        <w:t>деятельности</w:t>
      </w:r>
      <w:proofErr w:type="gramEnd"/>
      <w:r w:rsidRPr="007B33A5">
        <w:rPr>
          <w:color w:val="333333"/>
        </w:rPr>
        <w:t xml:space="preserve"> как у физических, так и у юридических лиц. В отношении иностранных граждан, прибывших в порядке, требующем оформления визы, сохраняется действующий порядок выдачи разрешения на работу.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В соответствии со статьей 13.3. Федерального закона "О правовом положении иностранных граждан в Российской Федерации" (в новой редакции)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в территориальный орган федерального органа исполнительной власти в сфере миграции: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w:t>
      </w:r>
      <w:r w:rsidR="00C86377">
        <w:rPr>
          <w:color w:val="333333"/>
        </w:rPr>
        <w:t xml:space="preserve">  </w:t>
      </w:r>
      <w:r w:rsidRPr="007B33A5">
        <w:rPr>
          <w:color w:val="333333"/>
        </w:rPr>
        <w:t xml:space="preserve">заявление о выдаче патента;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документ, удостоверяющий личность данного иностранного гражданина и признаваемый Российской Федерацией в этом качестве;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w:t>
      </w:r>
      <w:r w:rsidR="00C86377">
        <w:rPr>
          <w:color w:val="333333"/>
        </w:rPr>
        <w:t xml:space="preserve"> </w:t>
      </w:r>
      <w:r w:rsidRPr="007B33A5">
        <w:rPr>
          <w:color w:val="333333"/>
        </w:rPr>
        <w:t xml:space="preserve">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 </w:t>
      </w:r>
    </w:p>
    <w:p w:rsidR="007B33A5" w:rsidRPr="007B33A5" w:rsidRDefault="007B33A5" w:rsidP="007B33A5">
      <w:pPr>
        <w:pStyle w:val="a3"/>
        <w:spacing w:before="150" w:beforeAutospacing="0" w:after="150" w:afterAutospacing="0"/>
        <w:jc w:val="both"/>
        <w:rPr>
          <w:color w:val="333333"/>
        </w:rPr>
      </w:pPr>
      <w:proofErr w:type="gramStart"/>
      <w:r w:rsidRPr="007B33A5">
        <w:rPr>
          <w:color w:val="333333"/>
        </w:rPr>
        <w:t>- действующий на территории Российской Федераций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w:t>
      </w:r>
      <w:proofErr w:type="gramEnd"/>
      <w:r w:rsidRPr="007B33A5">
        <w:rPr>
          <w:color w:val="333333"/>
        </w:rPr>
        <w:t xml:space="preserve">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 </w:t>
      </w:r>
    </w:p>
    <w:p w:rsidR="007B33A5" w:rsidRPr="007B33A5" w:rsidRDefault="007B33A5" w:rsidP="007B33A5">
      <w:pPr>
        <w:pStyle w:val="a3"/>
        <w:spacing w:before="150" w:beforeAutospacing="0" w:after="150" w:afterAutospacing="0"/>
        <w:jc w:val="both"/>
        <w:rPr>
          <w:color w:val="333333"/>
        </w:rPr>
      </w:pPr>
      <w:proofErr w:type="gramStart"/>
      <w:r w:rsidRPr="007B33A5">
        <w:rPr>
          <w:color w:val="333333"/>
        </w:rPr>
        <w:t>-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w:t>
      </w:r>
      <w:proofErr w:type="gramEnd"/>
      <w:r w:rsidRPr="007B33A5">
        <w:rPr>
          <w:color w:val="333333"/>
        </w:rPr>
        <w:t xml:space="preserve"> федеральным законом.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документ, подтверждающий владение данным иностранным гражданином русским языком, знание им истории России и основ законодательства Российской статьей 15.1 настоящего Федерального закона; -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w:t>
      </w:r>
      <w:proofErr w:type="gramStart"/>
      <w:r w:rsidRPr="007B33A5">
        <w:rPr>
          <w:color w:val="333333"/>
        </w:rPr>
        <w:t>на основании имеющихся в таком органе сведений данные о постановке иностранного гражданина на учет по месту</w:t>
      </w:r>
      <w:proofErr w:type="gramEnd"/>
      <w:r w:rsidRPr="007B33A5">
        <w:rPr>
          <w:color w:val="333333"/>
        </w:rPr>
        <w:t xml:space="preserve"> пребывания. </w:t>
      </w:r>
    </w:p>
    <w:p w:rsidR="007B33A5" w:rsidRPr="007B33A5" w:rsidRDefault="007B33A5" w:rsidP="007B33A5">
      <w:pPr>
        <w:pStyle w:val="a3"/>
        <w:spacing w:before="150" w:beforeAutospacing="0" w:after="150" w:afterAutospacing="0"/>
        <w:ind w:firstLine="567"/>
        <w:jc w:val="both"/>
        <w:rPr>
          <w:color w:val="333333"/>
        </w:rPr>
      </w:pPr>
      <w:r w:rsidRPr="007B33A5">
        <w:rPr>
          <w:color w:val="333333"/>
        </w:rPr>
        <w:t xml:space="preserve">Одновременно, в случае обращения за выдачей патента с нарушением тридцатидневного срока с момента въезда в Российскую Федерацию иностранный гражданин представляет документ, подтверждающий уплату штрафа за нарушение срока обращения за оформлением патента. </w:t>
      </w:r>
    </w:p>
    <w:p w:rsidR="007B33A5" w:rsidRPr="007B33A5" w:rsidRDefault="007B33A5" w:rsidP="007B33A5">
      <w:pPr>
        <w:pStyle w:val="a3"/>
        <w:spacing w:before="150" w:beforeAutospacing="0" w:after="150" w:afterAutospacing="0"/>
        <w:jc w:val="both"/>
        <w:rPr>
          <w:color w:val="333333"/>
        </w:rPr>
      </w:pPr>
      <w:r w:rsidRPr="007B33A5">
        <w:rPr>
          <w:color w:val="333333"/>
        </w:rPr>
        <w:lastRenderedPageBreak/>
        <w:t xml:space="preserve">    Нарушение срока обращения за оформлением патента образует состав административного правонарушения, предусмотренного вводимой в действие с 01.01.2015 статьей 18.20 </w:t>
      </w:r>
      <w:proofErr w:type="spellStart"/>
      <w:r w:rsidRPr="007B33A5">
        <w:rPr>
          <w:color w:val="333333"/>
        </w:rPr>
        <w:t>КоАП</w:t>
      </w:r>
      <w:proofErr w:type="spellEnd"/>
      <w:r w:rsidRPr="007B33A5">
        <w:rPr>
          <w:color w:val="333333"/>
        </w:rPr>
        <w:t xml:space="preserve"> Российской Федерации, и влечет наложение административного штрафа в размере от десяти тысяч до пятнадцати тысяч рублей.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Патент выдается иностранному гражданину на срок от одного до двенадцати месяцев.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 </w:t>
      </w:r>
    </w:p>
    <w:p w:rsidR="007B33A5" w:rsidRPr="007B33A5" w:rsidRDefault="007B33A5" w:rsidP="007B33A5">
      <w:pPr>
        <w:pStyle w:val="a3"/>
        <w:spacing w:before="150" w:beforeAutospacing="0" w:after="150" w:afterAutospacing="0"/>
        <w:jc w:val="both"/>
        <w:rPr>
          <w:color w:val="333333"/>
        </w:rPr>
      </w:pPr>
      <w:r w:rsidRPr="007B33A5">
        <w:rPr>
          <w:color w:val="333333"/>
        </w:rPr>
        <w:t>     Срок действия патента считается продленным на период, за который уплачен налог на доходы физических лиц в виде фиксированного авансового</w:t>
      </w:r>
      <w:r w:rsidR="00E76D6F">
        <w:rPr>
          <w:color w:val="333333"/>
        </w:rPr>
        <w:t xml:space="preserve"> платежа (3 тысячи рублей по </w:t>
      </w:r>
      <w:proofErr w:type="gramStart"/>
      <w:r w:rsidR="00E76D6F">
        <w:rPr>
          <w:color w:val="333333"/>
        </w:rPr>
        <w:t>г</w:t>
      </w:r>
      <w:proofErr w:type="gramEnd"/>
      <w:r w:rsidR="00E76D6F">
        <w:rPr>
          <w:color w:val="333333"/>
        </w:rPr>
        <w:t>.</w:t>
      </w:r>
      <w:r w:rsidR="00E76D6F" w:rsidRPr="00E76D6F">
        <w:rPr>
          <w:color w:val="333333"/>
        </w:rPr>
        <w:t xml:space="preserve"> </w:t>
      </w:r>
      <w:r w:rsidRPr="007B33A5">
        <w:rPr>
          <w:color w:val="333333"/>
        </w:rPr>
        <w:t xml:space="preserve">Санкт-Петербургу). В этом случае обращение в территориальные органы федерального органа исполнительной власти в сфере миграции не требуется.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w:t>
      </w:r>
      <w:proofErr w:type="gramStart"/>
      <w:r w:rsidRPr="007B33A5">
        <w:rPr>
          <w:color w:val="333333"/>
        </w:rPr>
        <w:t>В течение двух месяцев со дня выдачи патента иностранный гражданин, осуществляющий трудовую деятельность у работодателей или заказчиков работ (услуг), являющихся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обязан представить лично либо направить заказным почтовым отправлением с уведомлением о</w:t>
      </w:r>
      <w:proofErr w:type="gramEnd"/>
      <w:r w:rsidRPr="007B33A5">
        <w:rPr>
          <w:color w:val="333333"/>
        </w:rPr>
        <w:t xml:space="preserve"> </w:t>
      </w:r>
      <w:proofErr w:type="gramStart"/>
      <w:r w:rsidRPr="007B33A5">
        <w:rPr>
          <w:color w:val="333333"/>
        </w:rPr>
        <w:t>вручении</w:t>
      </w:r>
      <w:proofErr w:type="gramEnd"/>
      <w:r w:rsidRPr="007B33A5">
        <w:rPr>
          <w:color w:val="333333"/>
        </w:rPr>
        <w:t xml:space="preserve">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 </w:t>
      </w:r>
    </w:p>
    <w:p w:rsidR="007B33A5" w:rsidRPr="007B33A5" w:rsidRDefault="007B33A5" w:rsidP="007B33A5">
      <w:pPr>
        <w:pStyle w:val="a3"/>
        <w:spacing w:before="150" w:beforeAutospacing="0" w:after="150" w:afterAutospacing="0"/>
        <w:ind w:firstLine="567"/>
        <w:jc w:val="both"/>
        <w:rPr>
          <w:color w:val="333333"/>
        </w:rPr>
      </w:pPr>
      <w:r w:rsidRPr="007B33A5">
        <w:rPr>
          <w:color w:val="333333"/>
        </w:rPr>
        <w:t xml:space="preserve">Не </w:t>
      </w:r>
      <w:proofErr w:type="gramStart"/>
      <w:r w:rsidRPr="007B33A5">
        <w:rPr>
          <w:color w:val="333333"/>
        </w:rPr>
        <w:t>позднее</w:t>
      </w:r>
      <w:proofErr w:type="gramEnd"/>
      <w:r w:rsidRPr="007B33A5">
        <w:rPr>
          <w:color w:val="333333"/>
        </w:rPr>
        <w:t xml:space="preserve">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Таким образом, срок нахождения без выезда на территории Российской Федерации иностранного гражданина, прибывшего в порядке, не требующем получения визы, и получившего патент после 01.01.2015 не может превышать 24 месяца с момента выдачи патента при условии уплаты в срок всех фиксированных авансовых платежей.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В статье 13.3. появилось условие, согласно которому в случае, если иностранному гражданину было отказано в выдаче или переоформлении </w:t>
      </w:r>
      <w:proofErr w:type="gramStart"/>
      <w:r w:rsidRPr="007B33A5">
        <w:rPr>
          <w:color w:val="333333"/>
        </w:rPr>
        <w:t>патента</w:t>
      </w:r>
      <w:proofErr w:type="gramEnd"/>
      <w:r w:rsidRPr="007B33A5">
        <w:rPr>
          <w:color w:val="333333"/>
        </w:rPr>
        <w:t xml:space="preserve">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Установлено, что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Внесены изменения в статью 18 Федерального закона "О правовом положении иностранных граждан в Российской Федерации".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Так, признано утратившим силу положение подпункта 8 пункта 4 статьи 18 об обязанности работодателя или заказчика работ, пригласивших в Российскую Федерацию или заключивших новый трудовой договор, уведомлять налоговую службу о привлечении к осуществлению трудовой деятельности.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w:t>
      </w:r>
      <w:proofErr w:type="gramStart"/>
      <w:r w:rsidRPr="007B33A5">
        <w:rPr>
          <w:color w:val="333333"/>
        </w:rPr>
        <w:t xml:space="preserve">В соответствии с пунктом 8 статьи 13 Федерального закона "О правовом положении иностранных граждан в Российской Федерации" в новой редакции работодатель или заказчик работ (услуг), а </w:t>
      </w:r>
      <w:r w:rsidRPr="007B33A5">
        <w:rPr>
          <w:color w:val="333333"/>
        </w:rPr>
        <w:lastRenderedPageBreak/>
        <w:t>также физическое лицо, привлекающие и использующие для осуществления трудовой деятельности иностранного гражданина (в любом статусе, т.е. со всеми категориями работников, в том числе, проживающими по разрешению на временное проживание, виду на жительство, трудовыми</w:t>
      </w:r>
      <w:proofErr w:type="gramEnd"/>
      <w:r w:rsidRPr="007B33A5">
        <w:rPr>
          <w:color w:val="333333"/>
        </w:rPr>
        <w:t xml:space="preserve"> </w:t>
      </w:r>
      <w:proofErr w:type="gramStart"/>
      <w:r w:rsidRPr="007B33A5">
        <w:rPr>
          <w:color w:val="333333"/>
        </w:rPr>
        <w:t>мигрантами из Республики Беларусь, Республики Казахстан, Армении),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w:t>
      </w:r>
      <w:proofErr w:type="gramEnd"/>
      <w:r w:rsidRPr="007B33A5">
        <w:rPr>
          <w:color w:val="333333"/>
        </w:rPr>
        <w:t xml:space="preserve"> или прекращения (расторжения) соответствующего договора.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w:t>
      </w:r>
      <w:proofErr w:type="gramStart"/>
      <w:r w:rsidRPr="007B33A5">
        <w:rPr>
          <w:color w:val="333333"/>
        </w:rPr>
        <w:t xml:space="preserve">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roofErr w:type="gramEnd"/>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Статьей 6 Федерального закона от 24.11.2014 N 357-ФЗ "О внесении изменении в Федеральный закон "О правовом положении иностранных граждан в Российской Федерации" и отдельные законодательные акты Российской Федерации" определены условия действии документов на право осуществления трудовой деятельности, выданных до вступления в силу настоящего закона.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Так, разрешения на работу, выданные до дня вступления в силу настоящего федерального закона, подтверждают право иностранного работника на временное осуществление на территории Российской Федерации трудовой деятельности и продолжают действовать в течение срока, на который они были выданы, либо до их аннулирования.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w:t>
      </w:r>
      <w:proofErr w:type="gramStart"/>
      <w:r w:rsidRPr="007B33A5">
        <w:rPr>
          <w:color w:val="333333"/>
        </w:rPr>
        <w:t>Патенты, выданные до дня вступления в силу настоящего Федерального закона, подтверждают право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осуществлять трудовую деятельность по найму у граждан Российской Федерации на основании трудового договора или гражданско-правового договора на выполнение работ (оказание услуг) для личных, домашних и</w:t>
      </w:r>
      <w:proofErr w:type="gramEnd"/>
      <w:r w:rsidRPr="007B33A5">
        <w:rPr>
          <w:color w:val="333333"/>
        </w:rPr>
        <w:t xml:space="preserve"> иных подобных нужд, не связанных с осуществлением предпринимательской деятельности, и продолжают действовать в течение срока, на который они были продлены путем авансовых платежей, произведенных в 2014 году. При этом срок действия патента продлению не подлежит.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Трудовой Кодекс Российской Федерации дополнен главой 50.1 «Особенности регулирования труда работников, являющихся иностранными гражданами и лицами без гражданства».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В частности, определено, что между работодателем и иностранным работником заключается трудовой договор на неопределенный срок, срочный трудовой договор заключается в случаях, определенных статьей 59 ТК Российской Федерации.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Также определено, что при заключении трудового договора в нем в обязательном порядке указываются сведения о выданном разрешении на работу или патенте, разрешении на временное проживание, виде на жительство, а также сведения о полисе добровольного медицинского страхования либо договоре с медицинской организацией на оказание медицинских услуг. </w:t>
      </w:r>
    </w:p>
    <w:p w:rsidR="007B33A5" w:rsidRPr="007B33A5" w:rsidRDefault="007B33A5" w:rsidP="007B33A5">
      <w:pPr>
        <w:pStyle w:val="a3"/>
        <w:spacing w:before="150" w:beforeAutospacing="0" w:after="150" w:afterAutospacing="0"/>
        <w:jc w:val="both"/>
        <w:rPr>
          <w:color w:val="333333"/>
        </w:rPr>
      </w:pPr>
      <w:r w:rsidRPr="007B33A5">
        <w:rPr>
          <w:color w:val="333333"/>
        </w:rPr>
        <w:t xml:space="preserve">      Кроме того, установлено одиннадцать дополнительных оснований для прекращения трудового договора с иностранным гражданином. В частности, основанием для расторжения трудового договора является приостановление, окончание срока действия либо аннулирование разрешительных </w:t>
      </w:r>
      <w:r w:rsidRPr="007B33A5">
        <w:rPr>
          <w:color w:val="333333"/>
        </w:rPr>
        <w:lastRenderedPageBreak/>
        <w:t>документов на право осуществления трудовой деятельности, разрешения на временное проживание, вида на жительство (за исключением случаев, установленных федеральными законами или международными договорами). Также основанием для расторжения трудового договора является истечение срока действия полиса добровольного медицинского страхования либо прекращение действия, заключенного работодателем с медицинской организацией об оказании медицинских услуг; приведение численности работников в соответствие с установленными ограничениями на осуществление трудовой деятельности иностранными гражданами.</w:t>
      </w:r>
    </w:p>
    <w:p w:rsidR="007B33A5" w:rsidRPr="007B33A5" w:rsidRDefault="007B33A5" w:rsidP="007B33A5">
      <w:pPr>
        <w:spacing w:after="0" w:line="240" w:lineRule="auto"/>
        <w:ind w:left="993"/>
        <w:rPr>
          <w:rFonts w:ascii="Times New Roman" w:hAnsi="Times New Roman" w:cs="Times New Roman"/>
          <w:sz w:val="24"/>
          <w:szCs w:val="24"/>
        </w:rPr>
      </w:pPr>
    </w:p>
    <w:sectPr w:rsidR="007B33A5" w:rsidRPr="007B33A5" w:rsidSect="007B33A5">
      <w:pgSz w:w="11906" w:h="16838"/>
      <w:pgMar w:top="568"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33A5"/>
    <w:rsid w:val="007B33A5"/>
    <w:rsid w:val="0088442F"/>
    <w:rsid w:val="009E1D48"/>
    <w:rsid w:val="00A71891"/>
    <w:rsid w:val="00C86377"/>
    <w:rsid w:val="00DF1F43"/>
    <w:rsid w:val="00E10C1A"/>
    <w:rsid w:val="00E76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3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94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Vereshchagina</dc:creator>
  <cp:lastModifiedBy>Vereshchagina</cp:lastModifiedBy>
  <cp:revision>2</cp:revision>
  <dcterms:created xsi:type="dcterms:W3CDTF">2019-05-23T14:23:00Z</dcterms:created>
  <dcterms:modified xsi:type="dcterms:W3CDTF">2019-05-23T14:23:00Z</dcterms:modified>
</cp:coreProperties>
</file>